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xx 高校2014年度学生应征入伍服义务兵役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国家资助执行情况报表</w:t>
      </w:r>
    </w:p>
    <w:p>
      <w:pPr>
        <w:spacing w:line="44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填报单位：（公章）                         填报日期：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日</w:t>
      </w:r>
    </w:p>
    <w:p>
      <w:pPr>
        <w:spacing w:line="44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单位：人、元</w:t>
      </w:r>
    </w:p>
    <w:tbl>
      <w:tblPr>
        <w:tblStyle w:val="3"/>
        <w:tblW w:w="8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805"/>
        <w:gridCol w:w="168"/>
        <w:gridCol w:w="532"/>
        <w:gridCol w:w="673"/>
        <w:gridCol w:w="285"/>
        <w:gridCol w:w="366"/>
        <w:gridCol w:w="187"/>
        <w:gridCol w:w="593"/>
        <w:gridCol w:w="590"/>
        <w:gridCol w:w="780"/>
        <w:gridCol w:w="780"/>
        <w:gridCol w:w="781"/>
        <w:gridCol w:w="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36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</w:rPr>
              <w:t>当年新增资助情况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7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人数/金额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女生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专科（含高职）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9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总人数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总金额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其中补报人数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177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其中补报金额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7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其中复学生学费资助补差人数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7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其中复学生学费资助补差金额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学费补偿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往届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贷款代偿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本金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利息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往届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本金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利息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本金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本金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利息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学费减免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原录取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原在校生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336" w:type="dxa"/>
            <w:gridSpan w:val="14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1"/>
                <w:szCs w:val="21"/>
              </w:rPr>
              <w:t>当年取消资助资格情况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人数/金额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女生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专科（含高职）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取消资助资格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47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--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注：1.“当年新增资助情况”与“当年取消资助资格情况”无逻辑关系，分别统计；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2.往届毕业生是指毕业年份早于入伍年份的毕业生，但不追溯文件实施起始年—2013年之前入伍的往届毕业生。如2011年毕业生，2013年入伍的即可以申请；2011年毕业生，2012年入伍的不可以申请；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3.原录取新生是指高考录取后未进入学校学习即应征入伍的学生；原在校生是指入伍前已在校学习的学生。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填报人：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负责人：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</w:p>
    <w:p>
      <w:pPr>
        <w:spacing w:line="440" w:lineRule="exact"/>
        <w:rPr>
          <w:rFonts w:hint="eastAsia" w:hAnsi="仿宋" w:cs="华文中宋"/>
          <w:b/>
          <w:bCs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F6294"/>
    <w:rsid w:val="1B5F6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2016-03-27T07:32:00Z</dcterms:created>
  <dc:creator>Administrator</dc:creator>
  <cp:lastModifiedBy>Administrator</cp:lastModifiedBy>
  <dcterms:modified xsi:type="dcterms:W3CDTF">2016-03-27T07:33:20Z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